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B7F9" w14:textId="77777777" w:rsidR="00DC4284" w:rsidRDefault="00DC4284" w:rsidP="006A154C">
      <w:pPr>
        <w:rPr>
          <w:rStyle w:val="Zwaar"/>
          <w:rFonts w:ascii="Arial" w:hAnsi="Arial" w:cs="Arial"/>
          <w:sz w:val="28"/>
          <w:szCs w:val="28"/>
          <w:u w:val="single"/>
        </w:rPr>
      </w:pPr>
    </w:p>
    <w:p w14:paraId="029F1360" w14:textId="77777777" w:rsidR="00703FB0" w:rsidRDefault="00703FB0" w:rsidP="006A154C">
      <w:pPr>
        <w:rPr>
          <w:rStyle w:val="Zwaar"/>
          <w:rFonts w:ascii="Arial" w:hAnsi="Arial" w:cs="Arial"/>
          <w:sz w:val="28"/>
          <w:szCs w:val="28"/>
          <w:u w:val="single"/>
        </w:rPr>
      </w:pPr>
    </w:p>
    <w:p w14:paraId="517BBB79" w14:textId="2BB705F8" w:rsidR="006A154C" w:rsidRPr="006A154C" w:rsidRDefault="00253AFD" w:rsidP="006A154C">
      <w:pPr>
        <w:rPr>
          <w:rStyle w:val="Zwaar"/>
          <w:rFonts w:ascii="Arial" w:hAnsi="Arial" w:cs="Arial"/>
          <w:sz w:val="28"/>
          <w:szCs w:val="28"/>
        </w:rPr>
      </w:pPr>
      <w:r>
        <w:rPr>
          <w:rStyle w:val="Zwaar"/>
          <w:rFonts w:ascii="Arial" w:hAnsi="Arial" w:cs="Arial"/>
          <w:sz w:val="28"/>
          <w:szCs w:val="28"/>
          <w:u w:val="single"/>
        </w:rPr>
        <w:t>AMENDEMENT</w:t>
      </w:r>
      <w:r w:rsidR="002711E0">
        <w:rPr>
          <w:rStyle w:val="Zwaar"/>
          <w:rFonts w:ascii="Arial" w:hAnsi="Arial" w:cs="Arial"/>
          <w:sz w:val="28"/>
          <w:szCs w:val="28"/>
          <w:u w:val="single"/>
        </w:rPr>
        <w:t xml:space="preserve"> </w:t>
      </w:r>
    </w:p>
    <w:p w14:paraId="12D40014" w14:textId="77777777" w:rsidR="006A154C" w:rsidRDefault="006A154C" w:rsidP="006A154C">
      <w:pPr>
        <w:rPr>
          <w:rFonts w:ascii="Arial" w:hAnsi="Arial" w:cs="Arial"/>
          <w:sz w:val="20"/>
          <w:szCs w:val="20"/>
        </w:rPr>
      </w:pPr>
    </w:p>
    <w:p w14:paraId="6A13C10D" w14:textId="77777777" w:rsidR="002711E0" w:rsidRDefault="002711E0" w:rsidP="006A15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4"/>
        <w:gridCol w:w="6658"/>
      </w:tblGrid>
      <w:tr w:rsidR="002711E0" w:rsidRPr="00FA121A" w14:paraId="7CBE0009" w14:textId="77777777" w:rsidTr="00FA121A">
        <w:tc>
          <w:tcPr>
            <w:tcW w:w="2448" w:type="dxa"/>
            <w:shd w:val="clear" w:color="auto" w:fill="auto"/>
          </w:tcPr>
          <w:p w14:paraId="12E1FBFF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Titel:</w:t>
            </w:r>
          </w:p>
        </w:tc>
        <w:tc>
          <w:tcPr>
            <w:tcW w:w="6764" w:type="dxa"/>
            <w:shd w:val="clear" w:color="auto" w:fill="auto"/>
          </w:tcPr>
          <w:p w14:paraId="028D2B2D" w14:textId="49DE282D" w:rsidR="002711E0" w:rsidRPr="00FA121A" w:rsidRDefault="001D387A" w:rsidP="004B7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Financiële</w:t>
            </w:r>
            <w:r w:rsidR="0075494C">
              <w:rPr>
                <w:rFonts w:ascii="Arial" w:hAnsi="Arial" w:cs="Arial"/>
                <w:sz w:val="20"/>
                <w:szCs w:val="20"/>
              </w:rPr>
              <w:t xml:space="preserve"> taakstelling IKC</w:t>
            </w:r>
          </w:p>
        </w:tc>
      </w:tr>
    </w:tbl>
    <w:p w14:paraId="20145D4C" w14:textId="77777777" w:rsidR="00253AFD" w:rsidRDefault="00253AFD" w:rsidP="006A154C">
      <w:pPr>
        <w:rPr>
          <w:rFonts w:ascii="Arial" w:hAnsi="Arial" w:cs="Arial"/>
          <w:sz w:val="20"/>
          <w:szCs w:val="20"/>
        </w:rPr>
      </w:pPr>
    </w:p>
    <w:p w14:paraId="484BF91C" w14:textId="288448AB" w:rsidR="002711E0" w:rsidRDefault="00253AFD" w:rsidP="006A15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gemeenteraad van Beesel,</w:t>
      </w:r>
      <w:r w:rsidR="002711E0">
        <w:rPr>
          <w:rFonts w:ascii="Arial" w:hAnsi="Arial" w:cs="Arial"/>
          <w:sz w:val="20"/>
          <w:szCs w:val="20"/>
        </w:rPr>
        <w:t xml:space="preserve"> bijeen in vergadering op </w:t>
      </w:r>
      <w:r w:rsidR="009D20CB">
        <w:rPr>
          <w:rFonts w:ascii="Arial" w:hAnsi="Arial" w:cs="Arial"/>
          <w:sz w:val="20"/>
          <w:szCs w:val="20"/>
        </w:rPr>
        <w:t>03</w:t>
      </w:r>
      <w:r w:rsidR="00DC4284">
        <w:rPr>
          <w:rFonts w:ascii="Arial" w:hAnsi="Arial" w:cs="Arial"/>
          <w:sz w:val="20"/>
          <w:szCs w:val="20"/>
        </w:rPr>
        <w:t xml:space="preserve"> </w:t>
      </w:r>
      <w:r w:rsidR="000B1DCC">
        <w:rPr>
          <w:rFonts w:ascii="Arial" w:hAnsi="Arial" w:cs="Arial"/>
          <w:sz w:val="20"/>
          <w:szCs w:val="20"/>
        </w:rPr>
        <w:t xml:space="preserve">juli </w:t>
      </w:r>
      <w:r w:rsidR="00DC4284">
        <w:rPr>
          <w:rFonts w:ascii="Arial" w:hAnsi="Arial" w:cs="Arial"/>
          <w:sz w:val="20"/>
          <w:szCs w:val="20"/>
        </w:rPr>
        <w:t>202</w:t>
      </w:r>
      <w:r w:rsidR="000B1DCC">
        <w:rPr>
          <w:rFonts w:ascii="Arial" w:hAnsi="Arial" w:cs="Arial"/>
          <w:sz w:val="20"/>
          <w:szCs w:val="20"/>
        </w:rPr>
        <w:t>4</w:t>
      </w:r>
    </w:p>
    <w:p w14:paraId="25A09279" w14:textId="77777777" w:rsidR="002711E0" w:rsidRPr="006A154C" w:rsidRDefault="002711E0" w:rsidP="006A154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7"/>
        <w:gridCol w:w="6645"/>
      </w:tblGrid>
      <w:tr w:rsidR="006A154C" w:rsidRPr="00FA121A" w14:paraId="710817E7" w14:textId="77777777" w:rsidTr="00FA121A">
        <w:tc>
          <w:tcPr>
            <w:tcW w:w="2448" w:type="dxa"/>
            <w:shd w:val="clear" w:color="auto" w:fill="auto"/>
          </w:tcPr>
          <w:p w14:paraId="1C1FE3A2" w14:textId="77777777" w:rsidR="006A154C" w:rsidRPr="00FA121A" w:rsidRDefault="006A154C" w:rsidP="006A15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0E6C6FC2" w14:textId="77777777" w:rsidR="006A154C" w:rsidRPr="00FA121A" w:rsidRDefault="006A154C" w:rsidP="006A1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54C" w:rsidRPr="00FA121A" w14:paraId="758535E9" w14:textId="77777777" w:rsidTr="00FA121A">
        <w:tc>
          <w:tcPr>
            <w:tcW w:w="2448" w:type="dxa"/>
            <w:shd w:val="clear" w:color="auto" w:fill="auto"/>
          </w:tcPr>
          <w:p w14:paraId="5E89DC1F" w14:textId="77777777" w:rsidR="006A154C" w:rsidRPr="00FA121A" w:rsidRDefault="002711E0" w:rsidP="006A15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Constaterende dat:</w:t>
            </w:r>
          </w:p>
        </w:tc>
        <w:tc>
          <w:tcPr>
            <w:tcW w:w="6764" w:type="dxa"/>
            <w:shd w:val="clear" w:color="auto" w:fill="auto"/>
          </w:tcPr>
          <w:p w14:paraId="07CC1859" w14:textId="410D362D" w:rsidR="007B0309" w:rsidRPr="00CA49BD" w:rsidRDefault="007B0309" w:rsidP="0099745C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Er een groot prijsverschil van 2,86 miljoen euro of 73% zit tussen de in april 2023 ingeschatte bouwkosten voor een IKC en het nu voorliggende Programma van Eisen.</w:t>
            </w:r>
          </w:p>
          <w:p w14:paraId="112BA990" w14:textId="6FD0DEDC" w:rsidR="007B0309" w:rsidRPr="00CA49BD" w:rsidRDefault="007B0309" w:rsidP="0099745C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Er in het Programma van Eisen met een andere, veel ruimere, norm voor ruimte in vierkante meters per leerling is gerekend dan in het voorstel uit april 2023.</w:t>
            </w:r>
          </w:p>
          <w:p w14:paraId="303F58F0" w14:textId="6076F65C" w:rsidR="0099745C" w:rsidRPr="00CA49BD" w:rsidRDefault="0099745C" w:rsidP="0099745C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Het uitgangspunt voor dit P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rogramma 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an 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isen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‘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sober en doelmatig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’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is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86E9634" w14:textId="21EFD7AF" w:rsidR="00A02690" w:rsidRPr="007B0309" w:rsidRDefault="0099745C" w:rsidP="0099745C">
            <w:pPr>
              <w:pStyle w:val="Lijstalinea"/>
              <w:numPr>
                <w:ilvl w:val="0"/>
                <w:numId w:val="5"/>
              </w:num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De bouwkosten van dit IKC een stuk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hoger zijn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dan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de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recent aanbestede MFA Vlodrop en IKC Eygelshoven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, gebouwen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die in onze optiek vergelijkbaar zijn.</w:t>
            </w:r>
          </w:p>
        </w:tc>
      </w:tr>
      <w:tr w:rsidR="006A154C" w:rsidRPr="00FA121A" w14:paraId="555FF4E7" w14:textId="77777777" w:rsidTr="00FA121A">
        <w:tc>
          <w:tcPr>
            <w:tcW w:w="2448" w:type="dxa"/>
            <w:shd w:val="clear" w:color="auto" w:fill="auto"/>
          </w:tcPr>
          <w:p w14:paraId="12721080" w14:textId="77777777" w:rsidR="006A154C" w:rsidRPr="00FA121A" w:rsidRDefault="006A154C" w:rsidP="006A15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3CEFC4DC" w14:textId="77777777" w:rsidR="006A154C" w:rsidRPr="007B0309" w:rsidRDefault="006A154C" w:rsidP="006A1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54C" w:rsidRPr="00FA121A" w14:paraId="37289075" w14:textId="77777777" w:rsidTr="00FA121A">
        <w:tc>
          <w:tcPr>
            <w:tcW w:w="2448" w:type="dxa"/>
            <w:shd w:val="clear" w:color="auto" w:fill="auto"/>
          </w:tcPr>
          <w:p w14:paraId="5D43189C" w14:textId="77777777" w:rsidR="006A154C" w:rsidRPr="00FA121A" w:rsidRDefault="002711E0" w:rsidP="006A15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Overwegende dat:</w:t>
            </w:r>
          </w:p>
        </w:tc>
        <w:tc>
          <w:tcPr>
            <w:tcW w:w="6764" w:type="dxa"/>
            <w:shd w:val="clear" w:color="auto" w:fill="auto"/>
          </w:tcPr>
          <w:p w14:paraId="1DB04AD7" w14:textId="77777777" w:rsidR="00FD20AD" w:rsidRPr="00CA49BD" w:rsidRDefault="00FD20AD" w:rsidP="00FD20AD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Gemeente Beesel aan de lat staat voor alle kosten voor de bouw van deze locatie, dit dus geld van onze inwoners is waar we zuinig mee om moeten gaan.</w:t>
            </w:r>
          </w:p>
          <w:p w14:paraId="0F33DB49" w14:textId="1C040765" w:rsidR="00FD20AD" w:rsidRPr="00CA49BD" w:rsidRDefault="00FD20AD" w:rsidP="00FD20AD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Er volgens </w:t>
            </w:r>
            <w:proofErr w:type="gramStart"/>
            <w:r w:rsidRPr="00CA49BD">
              <w:rPr>
                <w:rFonts w:ascii="Arial" w:eastAsia="Times New Roman" w:hAnsi="Arial" w:cs="Arial"/>
                <w:sz w:val="20"/>
                <w:szCs w:val="20"/>
              </w:rPr>
              <w:t>wet</w:t>
            </w:r>
            <w:proofErr w:type="gramEnd"/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en regelgeving 2 manieren zijn om tot het aantal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vierkante meters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per kind te komen,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de 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norm vanuit het kwaliteitshandboek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van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03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m2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per kind of de norm vanuit de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Ri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jksoverheid vanaf 3,5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2 per kind.</w:t>
            </w:r>
          </w:p>
          <w:p w14:paraId="048D2DF4" w14:textId="68AD28E8" w:rsidR="00535755" w:rsidRPr="001D387A" w:rsidRDefault="00B5377C" w:rsidP="001D387A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De raad niet heeft besloten om een kunstgrasveld toe te voegen aan dit plan</w:t>
            </w:r>
            <w:r w:rsidR="00774999" w:rsidRPr="00CA49BD">
              <w:rPr>
                <w:rFonts w:ascii="Arial" w:eastAsia="Times New Roman" w:hAnsi="Arial" w:cs="Arial"/>
                <w:sz w:val="20"/>
                <w:szCs w:val="20"/>
              </w:rPr>
              <w:t>, terwijl dit nu wel is opgenomen in het Programma van Eisen</w:t>
            </w:r>
            <w:r w:rsidRPr="00CA49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154C" w:rsidRPr="00FA121A" w14:paraId="0FB7E62B" w14:textId="77777777" w:rsidTr="00FA121A">
        <w:tc>
          <w:tcPr>
            <w:tcW w:w="2448" w:type="dxa"/>
            <w:shd w:val="clear" w:color="auto" w:fill="auto"/>
          </w:tcPr>
          <w:p w14:paraId="2A3AA66C" w14:textId="77777777" w:rsidR="006A154C" w:rsidRPr="00FA121A" w:rsidRDefault="006A154C" w:rsidP="006A15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270F4431" w14:textId="77777777" w:rsidR="006A154C" w:rsidRPr="00FA121A" w:rsidRDefault="006A154C" w:rsidP="006A1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239" w:rsidRPr="00FA121A" w14:paraId="2B86B20D" w14:textId="77777777" w:rsidTr="00FA121A">
        <w:tc>
          <w:tcPr>
            <w:tcW w:w="2448" w:type="dxa"/>
            <w:shd w:val="clear" w:color="auto" w:fill="auto"/>
          </w:tcPr>
          <w:p w14:paraId="1D05B559" w14:textId="77777777" w:rsidR="002A3239" w:rsidRPr="00FA121A" w:rsidRDefault="00253AFD" w:rsidP="006A15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Concluderende dat</w:t>
            </w:r>
            <w:r w:rsidR="002711E0" w:rsidRPr="00FA121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28A503A2" w14:textId="4C72043E" w:rsidR="002A39E4" w:rsidRPr="00CA49BD" w:rsidRDefault="002A39E4" w:rsidP="002A39E4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Er in het huidige P</w:t>
            </w:r>
            <w:r w:rsidR="00B5377C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rogramma 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B5377C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an 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B5377C" w:rsidRPr="00CA49BD">
              <w:rPr>
                <w:rFonts w:ascii="Arial" w:eastAsia="Times New Roman" w:hAnsi="Arial" w:cs="Arial"/>
                <w:sz w:val="20"/>
                <w:szCs w:val="20"/>
              </w:rPr>
              <w:t>isen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voor is gekozen om de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vierkante meter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norm volgens het kwaliteitshandboek te hanteren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in plaats van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de norm volgens de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ijksoverheid, welke een behoorlijke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extra ruimtevraag en bijbehorende financiële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impact heeft</w:t>
            </w:r>
            <w:r w:rsidR="00B5377C" w:rsidRPr="00CA49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5D892362" w14:textId="3357A433" w:rsidR="002A39E4" w:rsidRPr="00CA49BD" w:rsidRDefault="002A39E4" w:rsidP="002A39E4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Het toevoegen van een half kunstgrasveld voor 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€ 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.000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 niet in lijn is met eerder besluitvorming</w:t>
            </w:r>
            <w:r w:rsidR="007B0309" w:rsidRPr="00CA49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7C1A940" w14:textId="14B9C679" w:rsidR="00D375F4" w:rsidRPr="008174AE" w:rsidRDefault="00B87234" w:rsidP="008174AE">
            <w:pPr>
              <w:pStyle w:val="Lijstalinea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Wij </w:t>
            </w:r>
            <w:r w:rsidR="009200ED" w:rsidRPr="00CA49BD">
              <w:rPr>
                <w:rFonts w:ascii="Arial" w:eastAsia="Times New Roman" w:hAnsi="Arial" w:cs="Arial"/>
                <w:sz w:val="20"/>
                <w:szCs w:val="20"/>
              </w:rPr>
              <w:t xml:space="preserve">gezien de hoge stichtingskosten </w:t>
            </w:r>
            <w:r w:rsidRPr="00CA49BD">
              <w:rPr>
                <w:rFonts w:ascii="Arial" w:eastAsia="Times New Roman" w:hAnsi="Arial" w:cs="Arial"/>
                <w:sz w:val="20"/>
                <w:szCs w:val="20"/>
              </w:rPr>
              <w:t>een toekomstig financieel risico zien gezien de kostendekkende huur en de hoge kapitaallasten voor het Kinderdagverblijf.</w:t>
            </w:r>
          </w:p>
        </w:tc>
      </w:tr>
    </w:tbl>
    <w:p w14:paraId="6969603B" w14:textId="77777777" w:rsidR="006A154C" w:rsidRDefault="006A154C" w:rsidP="006A154C">
      <w:pPr>
        <w:rPr>
          <w:rStyle w:val="Zwaar"/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3"/>
        <w:gridCol w:w="6659"/>
      </w:tblGrid>
      <w:tr w:rsidR="00253AFD" w:rsidRPr="00FA121A" w14:paraId="00E7564E" w14:textId="77777777" w:rsidTr="00FA121A">
        <w:tc>
          <w:tcPr>
            <w:tcW w:w="2448" w:type="dxa"/>
            <w:shd w:val="clear" w:color="auto" w:fill="auto"/>
          </w:tcPr>
          <w:p w14:paraId="0A9DAA87" w14:textId="77777777" w:rsidR="00253AFD" w:rsidRPr="00FA121A" w:rsidRDefault="00253AFD" w:rsidP="00FA12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Besluit om:</w:t>
            </w:r>
          </w:p>
        </w:tc>
        <w:tc>
          <w:tcPr>
            <w:tcW w:w="6764" w:type="dxa"/>
            <w:shd w:val="clear" w:color="auto" w:fill="auto"/>
          </w:tcPr>
          <w:p w14:paraId="206B3D3C" w14:textId="4F6EDEB5" w:rsidR="00165924" w:rsidRPr="00CA49BD" w:rsidRDefault="00165924" w:rsidP="00B87234">
            <w:pPr>
              <w:rPr>
                <w:rFonts w:ascii="Arial" w:hAnsi="Arial" w:cs="Arial"/>
                <w:sz w:val="20"/>
                <w:szCs w:val="20"/>
              </w:rPr>
            </w:pPr>
            <w:r w:rsidRPr="00CA49BD">
              <w:rPr>
                <w:rFonts w:ascii="Arial" w:hAnsi="Arial" w:cs="Arial"/>
                <w:sz w:val="20"/>
                <w:szCs w:val="20"/>
              </w:rPr>
              <w:t xml:space="preserve">Een taakstellende bezuiniging van 25% op de </w:t>
            </w:r>
            <w:r w:rsidR="009200ED" w:rsidRPr="00CA49BD">
              <w:rPr>
                <w:rFonts w:ascii="Arial" w:hAnsi="Arial" w:cs="Arial"/>
                <w:sz w:val="20"/>
                <w:szCs w:val="20"/>
              </w:rPr>
              <w:t>stichtingskosten</w:t>
            </w:r>
            <w:r w:rsidRPr="00CA49BD">
              <w:rPr>
                <w:rFonts w:ascii="Arial" w:hAnsi="Arial" w:cs="Arial"/>
                <w:sz w:val="20"/>
                <w:szCs w:val="20"/>
              </w:rPr>
              <w:t xml:space="preserve"> te realiseren</w:t>
            </w:r>
            <w:r w:rsidR="00B87234" w:rsidRPr="00CA49BD">
              <w:rPr>
                <w:rFonts w:ascii="Arial" w:hAnsi="Arial" w:cs="Arial"/>
                <w:sz w:val="20"/>
                <w:szCs w:val="20"/>
              </w:rPr>
              <w:t xml:space="preserve"> en hiertoe het voorliggende besluit </w:t>
            </w:r>
            <w:r w:rsidR="00B5377C" w:rsidRPr="00CA49BD">
              <w:rPr>
                <w:rFonts w:ascii="Arial" w:hAnsi="Arial" w:cs="Arial"/>
                <w:sz w:val="20"/>
                <w:szCs w:val="20"/>
              </w:rPr>
              <w:t xml:space="preserve">op het volgende punt </w:t>
            </w:r>
            <w:r w:rsidR="00B87234" w:rsidRPr="00CA49BD">
              <w:rPr>
                <w:rFonts w:ascii="Arial" w:hAnsi="Arial" w:cs="Arial"/>
                <w:sz w:val="20"/>
                <w:szCs w:val="20"/>
              </w:rPr>
              <w:t xml:space="preserve">als volgt te wijzigen: </w:t>
            </w:r>
          </w:p>
          <w:p w14:paraId="08B4E706" w14:textId="77777777" w:rsidR="00B87234" w:rsidRPr="00CA49BD" w:rsidRDefault="00B87234" w:rsidP="00B87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7AFFC" w14:textId="531B1B85" w:rsidR="00DC4284" w:rsidRPr="001D387A" w:rsidRDefault="00B87234" w:rsidP="001D387A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49BD">
              <w:rPr>
                <w:rFonts w:ascii="Arial" w:hAnsi="Arial" w:cs="Arial"/>
                <w:sz w:val="20"/>
                <w:szCs w:val="20"/>
              </w:rPr>
              <w:t>“Een bedrag van € 10.800.000 beschikbaar te stellen voor de stichtingskosten inclusief bijkomende kosten.” te schrappen en te vervangen door “Een bedrag van € 8.100.000 beschikbaar te stellen voor de stichtingskosten inclusief bijkomende kosten, zijnde een taakstelling van 25% op de geraamde stichtingskosten.”</w:t>
            </w:r>
          </w:p>
        </w:tc>
      </w:tr>
    </w:tbl>
    <w:p w14:paraId="45E69646" w14:textId="77777777" w:rsidR="00253AFD" w:rsidRDefault="00253AFD" w:rsidP="006A154C">
      <w:pPr>
        <w:rPr>
          <w:rStyle w:val="Zwaar"/>
          <w:rFonts w:ascii="Arial" w:hAnsi="Arial" w:cs="Arial"/>
          <w:sz w:val="20"/>
          <w:szCs w:val="20"/>
        </w:rPr>
      </w:pPr>
    </w:p>
    <w:p w14:paraId="6DC8C8F4" w14:textId="77777777" w:rsidR="00CA49BD" w:rsidRDefault="00CA49BD" w:rsidP="006A154C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3A1FCE27" w14:textId="7D1D72C4" w:rsidR="002711E0" w:rsidRDefault="002711E0" w:rsidP="006A154C">
      <w:pPr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En gaat over tot de orde van de dag,</w:t>
      </w:r>
    </w:p>
    <w:p w14:paraId="7134817C" w14:textId="77777777" w:rsidR="002711E0" w:rsidRDefault="002711E0" w:rsidP="006A154C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3D0ABDE2" w14:textId="77777777" w:rsidR="001D387A" w:rsidRDefault="001D387A" w:rsidP="006A154C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47DAB444" w14:textId="77777777" w:rsidR="001D387A" w:rsidRDefault="001D387A" w:rsidP="006A154C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0C9D3067" w14:textId="77777777" w:rsidR="001D387A" w:rsidRDefault="001D387A" w:rsidP="006A154C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66877EC4" w14:textId="77777777" w:rsidR="001D387A" w:rsidRDefault="001D387A" w:rsidP="006A154C">
      <w:pPr>
        <w:rPr>
          <w:rStyle w:val="Zwaar"/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0"/>
        <w:gridCol w:w="6652"/>
      </w:tblGrid>
      <w:tr w:rsidR="002711E0" w:rsidRPr="00FA121A" w14:paraId="292F11DF" w14:textId="77777777" w:rsidTr="00FA121A">
        <w:tc>
          <w:tcPr>
            <w:tcW w:w="2448" w:type="dxa"/>
            <w:shd w:val="clear" w:color="auto" w:fill="auto"/>
          </w:tcPr>
          <w:p w14:paraId="065871A7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Naam:</w:t>
            </w:r>
          </w:p>
        </w:tc>
        <w:tc>
          <w:tcPr>
            <w:tcW w:w="6764" w:type="dxa"/>
            <w:shd w:val="clear" w:color="auto" w:fill="auto"/>
          </w:tcPr>
          <w:p w14:paraId="0A0CD409" w14:textId="77777777" w:rsidR="002711E0" w:rsidRPr="00FA121A" w:rsidRDefault="002711E0" w:rsidP="004B7073">
            <w:pPr>
              <w:rPr>
                <w:rFonts w:ascii="Arial" w:hAnsi="Arial" w:cs="Arial"/>
                <w:sz w:val="20"/>
                <w:szCs w:val="20"/>
              </w:rPr>
            </w:pPr>
            <w:r w:rsidRPr="00FA121A">
              <w:rPr>
                <w:rFonts w:ascii="Arial" w:hAnsi="Arial" w:cs="Arial"/>
                <w:sz w:val="20"/>
                <w:szCs w:val="20"/>
              </w:rPr>
              <w:t>Handtekening</w:t>
            </w:r>
          </w:p>
        </w:tc>
      </w:tr>
      <w:tr w:rsidR="002711E0" w:rsidRPr="00FA121A" w14:paraId="2D0AA56D" w14:textId="77777777" w:rsidTr="00FA121A">
        <w:tc>
          <w:tcPr>
            <w:tcW w:w="2448" w:type="dxa"/>
            <w:shd w:val="clear" w:color="auto" w:fill="auto"/>
          </w:tcPr>
          <w:p w14:paraId="0DCD5F1F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AC6EA34" w14:textId="77777777" w:rsidR="002711E0" w:rsidRPr="00FA121A" w:rsidRDefault="00DC4284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Jan Hendriks</w:t>
            </w:r>
          </w:p>
          <w:p w14:paraId="5C137A5F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724A722A" w14:textId="77777777" w:rsidR="002711E0" w:rsidRPr="00FA121A" w:rsidRDefault="002711E0" w:rsidP="004B7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0" w:rsidRPr="00FA121A" w14:paraId="3AE184A3" w14:textId="77777777" w:rsidTr="00FA121A">
        <w:tc>
          <w:tcPr>
            <w:tcW w:w="2448" w:type="dxa"/>
            <w:shd w:val="clear" w:color="auto" w:fill="auto"/>
          </w:tcPr>
          <w:p w14:paraId="0C791D4B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D657FCB" w14:textId="77777777" w:rsidR="002711E0" w:rsidRPr="00FA121A" w:rsidRDefault="00DC4284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Ilona Franssen</w:t>
            </w:r>
          </w:p>
          <w:p w14:paraId="59E45567" w14:textId="77777777" w:rsidR="00461E50" w:rsidRPr="00FA121A" w:rsidRDefault="00461E5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27AD3546" w14:textId="77777777" w:rsidR="002711E0" w:rsidRPr="00FA121A" w:rsidRDefault="002711E0" w:rsidP="004B7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0" w:rsidRPr="00FA121A" w14:paraId="658C8949" w14:textId="77777777" w:rsidTr="00FA121A">
        <w:tc>
          <w:tcPr>
            <w:tcW w:w="2448" w:type="dxa"/>
            <w:shd w:val="clear" w:color="auto" w:fill="auto"/>
          </w:tcPr>
          <w:p w14:paraId="78AA429E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6CAACB2" w14:textId="77777777" w:rsidR="002711E0" w:rsidRPr="00FA121A" w:rsidRDefault="00DC4284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Gé Derks</w:t>
            </w:r>
          </w:p>
          <w:p w14:paraId="185007E7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514BD739" w14:textId="77777777" w:rsidR="002711E0" w:rsidRPr="00FA121A" w:rsidRDefault="002711E0" w:rsidP="004B7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1E0" w:rsidRPr="00FA121A" w14:paraId="0F2ED388" w14:textId="77777777" w:rsidTr="00FA121A">
        <w:tc>
          <w:tcPr>
            <w:tcW w:w="2448" w:type="dxa"/>
            <w:shd w:val="clear" w:color="auto" w:fill="auto"/>
          </w:tcPr>
          <w:p w14:paraId="5B7B9EB8" w14:textId="77777777" w:rsidR="002711E0" w:rsidRPr="00FA121A" w:rsidRDefault="002711E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84D395" w14:textId="77777777" w:rsidR="002711E0" w:rsidRPr="00FA121A" w:rsidRDefault="00DC4284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Lon Smeets</w:t>
            </w:r>
          </w:p>
          <w:p w14:paraId="72B5D3B1" w14:textId="77777777" w:rsidR="00461E50" w:rsidRPr="00FA121A" w:rsidRDefault="00461E5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448721F7" w14:textId="77777777" w:rsidR="002711E0" w:rsidRPr="00FA121A" w:rsidRDefault="002711E0" w:rsidP="004B7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F72" w:rsidRPr="00FA121A" w14:paraId="14163265" w14:textId="77777777" w:rsidTr="00FA121A">
        <w:tc>
          <w:tcPr>
            <w:tcW w:w="2448" w:type="dxa"/>
            <w:shd w:val="clear" w:color="auto" w:fill="auto"/>
          </w:tcPr>
          <w:p w14:paraId="0469AF2A" w14:textId="77777777" w:rsidR="00993F72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F69BC8E" w14:textId="081C1D60" w:rsidR="00993F72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Rian Janssen</w:t>
            </w:r>
          </w:p>
          <w:p w14:paraId="57CBB431" w14:textId="77777777" w:rsidR="00993F72" w:rsidRPr="00FA121A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3CCCB3B0" w14:textId="77777777" w:rsidR="00993F72" w:rsidRPr="00FA121A" w:rsidRDefault="00993F72" w:rsidP="004B7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F72" w:rsidRPr="00FA121A" w14:paraId="0F17E334" w14:textId="77777777" w:rsidTr="00FA121A">
        <w:tc>
          <w:tcPr>
            <w:tcW w:w="2448" w:type="dxa"/>
            <w:shd w:val="clear" w:color="auto" w:fill="auto"/>
          </w:tcPr>
          <w:p w14:paraId="3DB67A17" w14:textId="77777777" w:rsidR="00993F72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BA00CDC" w14:textId="5EAD55F4" w:rsidR="00993F72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Michele Urru</w:t>
            </w:r>
          </w:p>
          <w:p w14:paraId="5C00D08E" w14:textId="77777777" w:rsidR="00993F72" w:rsidRPr="00FA121A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264DBB51" w14:textId="77777777" w:rsidR="00993F72" w:rsidRPr="00FA121A" w:rsidRDefault="00993F72" w:rsidP="004B7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F72" w:rsidRPr="00FA121A" w14:paraId="09E60048" w14:textId="77777777" w:rsidTr="00FA121A">
        <w:tc>
          <w:tcPr>
            <w:tcW w:w="2448" w:type="dxa"/>
            <w:shd w:val="clear" w:color="auto" w:fill="auto"/>
          </w:tcPr>
          <w:p w14:paraId="0A48A3A0" w14:textId="77777777" w:rsidR="00993F72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C947650" w14:textId="0E9C7D97" w:rsidR="00993F72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Geerthe Stevens</w:t>
            </w:r>
          </w:p>
          <w:p w14:paraId="2F341065" w14:textId="77777777" w:rsidR="00993F72" w:rsidRPr="00FA121A" w:rsidRDefault="00993F72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764" w:type="dxa"/>
            <w:shd w:val="clear" w:color="auto" w:fill="auto"/>
          </w:tcPr>
          <w:p w14:paraId="7B65C290" w14:textId="77777777" w:rsidR="00993F72" w:rsidRPr="00FA121A" w:rsidRDefault="00993F72" w:rsidP="004B7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5B0DF" w14:textId="77777777" w:rsidR="002711E0" w:rsidRDefault="002711E0" w:rsidP="006A154C">
      <w:pPr>
        <w:pBdr>
          <w:bottom w:val="single" w:sz="6" w:space="1" w:color="auto"/>
        </w:pBdr>
        <w:rPr>
          <w:rStyle w:val="Zwaar"/>
          <w:rFonts w:ascii="Arial" w:hAnsi="Arial" w:cs="Arial"/>
          <w:b w:val="0"/>
          <w:sz w:val="20"/>
          <w:szCs w:val="20"/>
        </w:rPr>
      </w:pPr>
    </w:p>
    <w:p w14:paraId="480F11C9" w14:textId="77777777" w:rsidR="00461E50" w:rsidRDefault="00461E50" w:rsidP="006A154C">
      <w:pPr>
        <w:pBdr>
          <w:bottom w:val="single" w:sz="6" w:space="1" w:color="auto"/>
        </w:pBdr>
        <w:rPr>
          <w:rStyle w:val="Zwaar"/>
          <w:rFonts w:ascii="Arial" w:hAnsi="Arial" w:cs="Arial"/>
          <w:b w:val="0"/>
          <w:sz w:val="20"/>
          <w:szCs w:val="20"/>
        </w:rPr>
      </w:pPr>
    </w:p>
    <w:p w14:paraId="052A1D65" w14:textId="77777777" w:rsidR="00461E50" w:rsidRPr="002711E0" w:rsidRDefault="00461E50" w:rsidP="006A154C">
      <w:pPr>
        <w:pBdr>
          <w:bottom w:val="single" w:sz="6" w:space="1" w:color="auto"/>
        </w:pBdr>
        <w:rPr>
          <w:rStyle w:val="Zwaar"/>
          <w:rFonts w:ascii="Arial" w:hAnsi="Arial" w:cs="Arial"/>
          <w:b w:val="0"/>
          <w:sz w:val="20"/>
          <w:szCs w:val="20"/>
        </w:rPr>
      </w:pPr>
    </w:p>
    <w:p w14:paraId="3BB66935" w14:textId="77777777" w:rsidR="00461E50" w:rsidRDefault="00461E50" w:rsidP="006A154C">
      <w:pPr>
        <w:rPr>
          <w:rStyle w:val="Zwaar"/>
          <w:rFonts w:ascii="Arial" w:hAnsi="Arial" w:cs="Arial"/>
          <w:sz w:val="20"/>
          <w:szCs w:val="20"/>
        </w:rPr>
      </w:pPr>
    </w:p>
    <w:p w14:paraId="5FEEF4F6" w14:textId="77777777" w:rsidR="006A154C" w:rsidRDefault="006A154C" w:rsidP="006A154C">
      <w:pPr>
        <w:rPr>
          <w:rStyle w:val="Zwaar"/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0"/>
        <w:gridCol w:w="6652"/>
      </w:tblGrid>
      <w:tr w:rsidR="00461E50" w:rsidRPr="00FA121A" w14:paraId="3B930966" w14:textId="77777777" w:rsidTr="00FA121A">
        <w:tc>
          <w:tcPr>
            <w:tcW w:w="2448" w:type="dxa"/>
            <w:shd w:val="clear" w:color="auto" w:fill="auto"/>
          </w:tcPr>
          <w:p w14:paraId="6D3871FB" w14:textId="77777777" w:rsidR="00461E50" w:rsidRPr="00FA121A" w:rsidRDefault="00461E5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Stemmen </w:t>
            </w:r>
            <w:proofErr w:type="gramStart"/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voor:*</w:t>
            </w:r>
            <w:proofErr w:type="gramEnd"/>
          </w:p>
        </w:tc>
        <w:tc>
          <w:tcPr>
            <w:tcW w:w="6764" w:type="dxa"/>
            <w:shd w:val="clear" w:color="auto" w:fill="auto"/>
          </w:tcPr>
          <w:p w14:paraId="2979AA9D" w14:textId="77777777" w:rsidR="00461E50" w:rsidRPr="00FA121A" w:rsidRDefault="00461E50" w:rsidP="004B7073">
            <w:pPr>
              <w:rPr>
                <w:rFonts w:ascii="Arial" w:hAnsi="Arial" w:cs="Arial"/>
                <w:sz w:val="20"/>
                <w:szCs w:val="20"/>
              </w:rPr>
            </w:pPr>
            <w:r w:rsidRPr="00FA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FA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121A">
              <w:rPr>
                <w:rFonts w:ascii="Arial" w:hAnsi="Arial" w:cs="Arial"/>
                <w:sz w:val="20"/>
                <w:szCs w:val="20"/>
              </w:rPr>
            </w:r>
            <w:r w:rsidRPr="00FA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61E50" w:rsidRPr="00FA121A" w14:paraId="50916509" w14:textId="77777777" w:rsidTr="00FA121A">
        <w:tc>
          <w:tcPr>
            <w:tcW w:w="2448" w:type="dxa"/>
            <w:shd w:val="clear" w:color="auto" w:fill="auto"/>
          </w:tcPr>
          <w:p w14:paraId="12DC6905" w14:textId="77777777" w:rsidR="00461E50" w:rsidRPr="00FA121A" w:rsidRDefault="00461E5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Stemmen </w:t>
            </w:r>
            <w:proofErr w:type="gramStart"/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tegen:*</w:t>
            </w:r>
            <w:proofErr w:type="gramEnd"/>
          </w:p>
        </w:tc>
        <w:tc>
          <w:tcPr>
            <w:tcW w:w="6764" w:type="dxa"/>
            <w:shd w:val="clear" w:color="auto" w:fill="auto"/>
          </w:tcPr>
          <w:p w14:paraId="2CB5ABED" w14:textId="77777777" w:rsidR="00461E50" w:rsidRPr="00FA121A" w:rsidRDefault="00461E50" w:rsidP="004B7073">
            <w:pPr>
              <w:rPr>
                <w:rFonts w:ascii="Arial" w:hAnsi="Arial" w:cs="Arial"/>
                <w:sz w:val="20"/>
                <w:szCs w:val="20"/>
              </w:rPr>
            </w:pPr>
            <w:r w:rsidRPr="00FA12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FA12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121A">
              <w:rPr>
                <w:rFonts w:ascii="Arial" w:hAnsi="Arial" w:cs="Arial"/>
                <w:sz w:val="20"/>
                <w:szCs w:val="20"/>
              </w:rPr>
            </w:r>
            <w:r w:rsidRPr="00FA12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12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61E50" w:rsidRPr="00FA121A" w14:paraId="30583BC2" w14:textId="77777777" w:rsidTr="00FA121A">
        <w:tc>
          <w:tcPr>
            <w:tcW w:w="2448" w:type="dxa"/>
            <w:shd w:val="clear" w:color="auto" w:fill="auto"/>
          </w:tcPr>
          <w:p w14:paraId="74DDDE1D" w14:textId="77777777" w:rsidR="00461E50" w:rsidRPr="00FA121A" w:rsidRDefault="00461E50" w:rsidP="004B70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FA121A">
              <w:rPr>
                <w:rFonts w:ascii="Arial" w:hAnsi="Arial" w:cs="Arial"/>
                <w:b/>
                <w:i/>
                <w:sz w:val="20"/>
                <w:szCs w:val="20"/>
              </w:rPr>
              <w:t>Besluit:*</w:t>
            </w:r>
            <w:proofErr w:type="gramEnd"/>
          </w:p>
        </w:tc>
        <w:tc>
          <w:tcPr>
            <w:tcW w:w="6764" w:type="dxa"/>
            <w:shd w:val="clear" w:color="auto" w:fill="auto"/>
          </w:tcPr>
          <w:p w14:paraId="7E9EE230" w14:textId="77777777" w:rsidR="00461E50" w:rsidRPr="00FA121A" w:rsidRDefault="00461E50" w:rsidP="004B70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121A">
              <w:rPr>
                <w:rFonts w:ascii="Arial" w:hAnsi="Arial" w:cs="Arial"/>
                <w:sz w:val="20"/>
                <w:szCs w:val="20"/>
              </w:rPr>
              <w:t>Aangenomen /</w:t>
            </w:r>
            <w:proofErr w:type="gramEnd"/>
            <w:r w:rsidRPr="00FA121A">
              <w:rPr>
                <w:rFonts w:ascii="Arial" w:hAnsi="Arial" w:cs="Arial"/>
                <w:sz w:val="20"/>
                <w:szCs w:val="20"/>
              </w:rPr>
              <w:t xml:space="preserve"> Verworpen</w:t>
            </w:r>
            <w:r w:rsidR="00EE75E6" w:rsidRPr="00FA121A">
              <w:rPr>
                <w:rFonts w:ascii="Arial" w:hAnsi="Arial" w:cs="Arial"/>
                <w:sz w:val="20"/>
                <w:szCs w:val="20"/>
              </w:rPr>
              <w:t xml:space="preserve"> / Ingetrokken</w:t>
            </w:r>
          </w:p>
        </w:tc>
      </w:tr>
    </w:tbl>
    <w:p w14:paraId="43F93FBE" w14:textId="77777777" w:rsidR="00461E50" w:rsidRDefault="00461E50" w:rsidP="006A154C">
      <w:pPr>
        <w:rPr>
          <w:rStyle w:val="Zwaar"/>
          <w:rFonts w:ascii="Arial" w:hAnsi="Arial" w:cs="Arial"/>
          <w:sz w:val="20"/>
          <w:szCs w:val="20"/>
        </w:rPr>
      </w:pPr>
    </w:p>
    <w:p w14:paraId="4C0F33B0" w14:textId="77777777" w:rsidR="00461E50" w:rsidRDefault="00461E50" w:rsidP="006A154C">
      <w:pPr>
        <w:rPr>
          <w:rStyle w:val="Zwaar"/>
          <w:rFonts w:ascii="Arial" w:hAnsi="Arial" w:cs="Arial"/>
          <w:sz w:val="20"/>
          <w:szCs w:val="20"/>
        </w:rPr>
      </w:pPr>
    </w:p>
    <w:p w14:paraId="7E3ED4B4" w14:textId="77777777" w:rsidR="006A154C" w:rsidRPr="006A154C" w:rsidRDefault="006A154C" w:rsidP="006A154C">
      <w:pPr>
        <w:rPr>
          <w:rStyle w:val="Zwaar"/>
          <w:rFonts w:ascii="Arial" w:hAnsi="Arial" w:cs="Arial"/>
          <w:i/>
          <w:sz w:val="20"/>
          <w:szCs w:val="20"/>
        </w:rPr>
      </w:pPr>
      <w:r w:rsidRPr="006A154C">
        <w:rPr>
          <w:rStyle w:val="Zwaar"/>
          <w:rFonts w:ascii="Arial" w:hAnsi="Arial" w:cs="Arial"/>
          <w:i/>
          <w:sz w:val="20"/>
          <w:szCs w:val="20"/>
        </w:rPr>
        <w:t>* in te vullen door de griffie</w:t>
      </w:r>
    </w:p>
    <w:sectPr w:rsidR="006A154C" w:rsidRPr="006A15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6148" w14:textId="77777777" w:rsidR="00264E70" w:rsidRDefault="00264E70">
      <w:r>
        <w:separator/>
      </w:r>
    </w:p>
  </w:endnote>
  <w:endnote w:type="continuationSeparator" w:id="0">
    <w:p w14:paraId="2A5F3352" w14:textId="77777777" w:rsidR="00264E70" w:rsidRDefault="0026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0692" w14:textId="77777777" w:rsidR="006A154C" w:rsidRDefault="006A154C">
    <w:pPr>
      <w:pStyle w:val="Voettekst"/>
      <w:pBdr>
        <w:bottom w:val="single" w:sz="6" w:space="1" w:color="auto"/>
      </w:pBdr>
    </w:pPr>
  </w:p>
  <w:p w14:paraId="23C5C537" w14:textId="77777777" w:rsidR="006A154C" w:rsidRDefault="006A154C">
    <w:pPr>
      <w:pStyle w:val="Voettekst"/>
      <w:rPr>
        <w:rFonts w:ascii="Arial" w:hAnsi="Arial" w:cs="Arial"/>
        <w:sz w:val="16"/>
        <w:szCs w:val="16"/>
      </w:rPr>
    </w:pPr>
  </w:p>
  <w:p w14:paraId="752B8EF7" w14:textId="77777777" w:rsidR="006A154C" w:rsidRPr="006A154C" w:rsidRDefault="006A154C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Blz. - </w:t>
    </w:r>
    <w:r w:rsidRPr="006A154C">
      <w:rPr>
        <w:rStyle w:val="Paginanummer"/>
        <w:rFonts w:ascii="Arial" w:hAnsi="Arial" w:cs="Arial"/>
        <w:sz w:val="16"/>
        <w:szCs w:val="16"/>
      </w:rPr>
      <w:fldChar w:fldCharType="begin"/>
    </w:r>
    <w:r w:rsidRPr="006A154C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6A154C">
      <w:rPr>
        <w:rStyle w:val="Paginanummer"/>
        <w:rFonts w:ascii="Arial" w:hAnsi="Arial" w:cs="Arial"/>
        <w:sz w:val="16"/>
        <w:szCs w:val="16"/>
      </w:rPr>
      <w:fldChar w:fldCharType="separate"/>
    </w:r>
    <w:r w:rsidR="006E36CC">
      <w:rPr>
        <w:rStyle w:val="Paginanummer"/>
        <w:rFonts w:ascii="Arial" w:hAnsi="Arial" w:cs="Arial"/>
        <w:noProof/>
        <w:sz w:val="16"/>
        <w:szCs w:val="16"/>
      </w:rPr>
      <w:t>1</w:t>
    </w:r>
    <w:r w:rsidRPr="006A154C">
      <w:rPr>
        <w:rStyle w:val="Paginanummer"/>
        <w:rFonts w:ascii="Arial" w:hAnsi="Arial" w:cs="Arial"/>
        <w:sz w:val="16"/>
        <w:szCs w:val="16"/>
      </w:rPr>
      <w:fldChar w:fldCharType="end"/>
    </w:r>
    <w:r w:rsidRPr="006A154C">
      <w:rPr>
        <w:rStyle w:val="Paginanummer"/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7460" w14:textId="77777777" w:rsidR="00264E70" w:rsidRDefault="00264E70">
      <w:r>
        <w:separator/>
      </w:r>
    </w:p>
  </w:footnote>
  <w:footnote w:type="continuationSeparator" w:id="0">
    <w:p w14:paraId="6AE1ED78" w14:textId="77777777" w:rsidR="00264E70" w:rsidRDefault="0026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BE1" w14:textId="42CCFD48" w:rsidR="006A154C" w:rsidRPr="00DC4284" w:rsidRDefault="00703FB0" w:rsidP="00DC428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92D30" wp14:editId="7B385539">
          <wp:simplePos x="0" y="0"/>
          <wp:positionH relativeFrom="column">
            <wp:posOffset>2717800</wp:posOffset>
          </wp:positionH>
          <wp:positionV relativeFrom="paragraph">
            <wp:posOffset>-63500</wp:posOffset>
          </wp:positionV>
          <wp:extent cx="2464435" cy="796925"/>
          <wp:effectExtent l="0" t="0" r="0" b="317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1A6B">
      <w:rPr>
        <w:noProof/>
      </w:rPr>
      <w:drawing>
        <wp:anchor distT="0" distB="0" distL="114300" distR="114300" simplePos="0" relativeHeight="251659264" behindDoc="0" locked="0" layoutInCell="1" allowOverlap="1" wp14:anchorId="472C619E" wp14:editId="2B46D5F3">
          <wp:simplePos x="0" y="0"/>
          <wp:positionH relativeFrom="column">
            <wp:posOffset>471584</wp:posOffset>
          </wp:positionH>
          <wp:positionV relativeFrom="paragraph">
            <wp:posOffset>-62175</wp:posOffset>
          </wp:positionV>
          <wp:extent cx="1695450" cy="7937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047"/>
    <w:multiLevelType w:val="hybridMultilevel"/>
    <w:tmpl w:val="83D2B4EE"/>
    <w:lvl w:ilvl="0" w:tplc="C6C60F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84B6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D5CE6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5466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A7EA6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C2281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7E013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2D85C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B247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ED0794E"/>
    <w:multiLevelType w:val="hybridMultilevel"/>
    <w:tmpl w:val="D4D228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37919"/>
    <w:multiLevelType w:val="hybridMultilevel"/>
    <w:tmpl w:val="18EC6A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D6B26"/>
    <w:multiLevelType w:val="hybridMultilevel"/>
    <w:tmpl w:val="DE96D5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B448F"/>
    <w:multiLevelType w:val="hybridMultilevel"/>
    <w:tmpl w:val="A99E8818"/>
    <w:lvl w:ilvl="0" w:tplc="76343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B1FA5"/>
    <w:multiLevelType w:val="hybridMultilevel"/>
    <w:tmpl w:val="D7F692A4"/>
    <w:lvl w:ilvl="0" w:tplc="BBB23DF8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4035"/>
    <w:multiLevelType w:val="hybridMultilevel"/>
    <w:tmpl w:val="8BB0654C"/>
    <w:lvl w:ilvl="0" w:tplc="08BA13F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4DEB"/>
    <w:multiLevelType w:val="hybridMultilevel"/>
    <w:tmpl w:val="B2223982"/>
    <w:lvl w:ilvl="0" w:tplc="67BE57C0">
      <w:start w:val="1"/>
      <w:numFmt w:val="decimal"/>
      <w:lvlText w:val="%1."/>
      <w:lvlJc w:val="left"/>
      <w:pPr>
        <w:ind w:left="-1422" w:hanging="360"/>
      </w:pPr>
    </w:lvl>
    <w:lvl w:ilvl="1" w:tplc="04130019">
      <w:start w:val="1"/>
      <w:numFmt w:val="lowerLetter"/>
      <w:lvlText w:val="%2."/>
      <w:lvlJc w:val="left"/>
      <w:pPr>
        <w:ind w:left="-702" w:hanging="360"/>
      </w:pPr>
    </w:lvl>
    <w:lvl w:ilvl="2" w:tplc="0413001B">
      <w:start w:val="1"/>
      <w:numFmt w:val="lowerRoman"/>
      <w:lvlText w:val="%3."/>
      <w:lvlJc w:val="right"/>
      <w:pPr>
        <w:ind w:left="18" w:hanging="180"/>
      </w:pPr>
    </w:lvl>
    <w:lvl w:ilvl="3" w:tplc="0413000F">
      <w:start w:val="1"/>
      <w:numFmt w:val="decimal"/>
      <w:lvlText w:val="%4."/>
      <w:lvlJc w:val="left"/>
      <w:pPr>
        <w:ind w:left="738" w:hanging="360"/>
      </w:pPr>
    </w:lvl>
    <w:lvl w:ilvl="4" w:tplc="04130019">
      <w:start w:val="1"/>
      <w:numFmt w:val="lowerLetter"/>
      <w:lvlText w:val="%5."/>
      <w:lvlJc w:val="left"/>
      <w:pPr>
        <w:ind w:left="1458" w:hanging="360"/>
      </w:pPr>
    </w:lvl>
    <w:lvl w:ilvl="5" w:tplc="0413001B">
      <w:start w:val="1"/>
      <w:numFmt w:val="lowerRoman"/>
      <w:lvlText w:val="%6."/>
      <w:lvlJc w:val="right"/>
      <w:pPr>
        <w:ind w:left="2178" w:hanging="180"/>
      </w:pPr>
    </w:lvl>
    <w:lvl w:ilvl="6" w:tplc="0413000F">
      <w:start w:val="1"/>
      <w:numFmt w:val="decimal"/>
      <w:lvlText w:val="%7."/>
      <w:lvlJc w:val="left"/>
      <w:pPr>
        <w:ind w:left="2898" w:hanging="360"/>
      </w:pPr>
    </w:lvl>
    <w:lvl w:ilvl="7" w:tplc="04130019">
      <w:start w:val="1"/>
      <w:numFmt w:val="lowerLetter"/>
      <w:lvlText w:val="%8."/>
      <w:lvlJc w:val="left"/>
      <w:pPr>
        <w:ind w:left="3618" w:hanging="360"/>
      </w:pPr>
    </w:lvl>
    <w:lvl w:ilvl="8" w:tplc="0413001B">
      <w:start w:val="1"/>
      <w:numFmt w:val="lowerRoman"/>
      <w:lvlText w:val="%9."/>
      <w:lvlJc w:val="right"/>
      <w:pPr>
        <w:ind w:left="4338" w:hanging="180"/>
      </w:pPr>
    </w:lvl>
  </w:abstractNum>
  <w:abstractNum w:abstractNumId="8" w15:restartNumberingAfterBreak="0">
    <w:nsid w:val="60317A18"/>
    <w:multiLevelType w:val="hybridMultilevel"/>
    <w:tmpl w:val="5DE69632"/>
    <w:lvl w:ilvl="0" w:tplc="8598B9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A16D6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65A8F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EA3E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60E3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48A39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C66A1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1B415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3CA8F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62DC54BB"/>
    <w:multiLevelType w:val="hybridMultilevel"/>
    <w:tmpl w:val="80908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958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311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8023">
    <w:abstractNumId w:val="7"/>
  </w:num>
  <w:num w:numId="4" w16cid:durableId="1972661960">
    <w:abstractNumId w:val="5"/>
  </w:num>
  <w:num w:numId="5" w16cid:durableId="1140614756">
    <w:abstractNumId w:val="4"/>
  </w:num>
  <w:num w:numId="6" w16cid:durableId="1781410902">
    <w:abstractNumId w:val="1"/>
  </w:num>
  <w:num w:numId="7" w16cid:durableId="140385610">
    <w:abstractNumId w:val="9"/>
  </w:num>
  <w:num w:numId="8" w16cid:durableId="1659725578">
    <w:abstractNumId w:val="2"/>
  </w:num>
  <w:num w:numId="9" w16cid:durableId="1602763366">
    <w:abstractNumId w:val="6"/>
  </w:num>
  <w:num w:numId="10" w16cid:durableId="147677471">
    <w:abstractNumId w:val="3"/>
  </w:num>
  <w:num w:numId="11" w16cid:durableId="1419207073">
    <w:abstractNumId w:val="8"/>
  </w:num>
  <w:num w:numId="12" w16cid:durableId="16150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4C"/>
    <w:rsid w:val="0006169E"/>
    <w:rsid w:val="000B1DCC"/>
    <w:rsid w:val="0011296C"/>
    <w:rsid w:val="00165924"/>
    <w:rsid w:val="001940BE"/>
    <w:rsid w:val="001A712D"/>
    <w:rsid w:val="001D387A"/>
    <w:rsid w:val="00222734"/>
    <w:rsid w:val="00230FA1"/>
    <w:rsid w:val="00253AFD"/>
    <w:rsid w:val="00262AD0"/>
    <w:rsid w:val="00264E70"/>
    <w:rsid w:val="002711E0"/>
    <w:rsid w:val="002A3239"/>
    <w:rsid w:val="002A39E4"/>
    <w:rsid w:val="00461E50"/>
    <w:rsid w:val="004B7073"/>
    <w:rsid w:val="004F5133"/>
    <w:rsid w:val="00535755"/>
    <w:rsid w:val="00543A51"/>
    <w:rsid w:val="00575FE2"/>
    <w:rsid w:val="00595004"/>
    <w:rsid w:val="005E3E0F"/>
    <w:rsid w:val="005F5302"/>
    <w:rsid w:val="006932EA"/>
    <w:rsid w:val="00693BC0"/>
    <w:rsid w:val="006A154C"/>
    <w:rsid w:val="006B62F2"/>
    <w:rsid w:val="006E36CC"/>
    <w:rsid w:val="00703FB0"/>
    <w:rsid w:val="0075494C"/>
    <w:rsid w:val="00774999"/>
    <w:rsid w:val="007B0309"/>
    <w:rsid w:val="008174AE"/>
    <w:rsid w:val="009061BE"/>
    <w:rsid w:val="009200ED"/>
    <w:rsid w:val="00993F72"/>
    <w:rsid w:val="0099745C"/>
    <w:rsid w:val="009D20CB"/>
    <w:rsid w:val="009E1917"/>
    <w:rsid w:val="00A02690"/>
    <w:rsid w:val="00A13EF6"/>
    <w:rsid w:val="00A153A1"/>
    <w:rsid w:val="00A96492"/>
    <w:rsid w:val="00AC2017"/>
    <w:rsid w:val="00AF28A6"/>
    <w:rsid w:val="00B240CB"/>
    <w:rsid w:val="00B27AC6"/>
    <w:rsid w:val="00B5377C"/>
    <w:rsid w:val="00B8195A"/>
    <w:rsid w:val="00B87234"/>
    <w:rsid w:val="00BD11B5"/>
    <w:rsid w:val="00CA49BD"/>
    <w:rsid w:val="00CA56DE"/>
    <w:rsid w:val="00D06CDF"/>
    <w:rsid w:val="00D375F4"/>
    <w:rsid w:val="00D37D66"/>
    <w:rsid w:val="00D75BEF"/>
    <w:rsid w:val="00DB25D3"/>
    <w:rsid w:val="00DC07C6"/>
    <w:rsid w:val="00DC4284"/>
    <w:rsid w:val="00EE372B"/>
    <w:rsid w:val="00EE75E6"/>
    <w:rsid w:val="00FA121A"/>
    <w:rsid w:val="00FD20AD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F9B3E6"/>
  <w15:chartTrackingRefBased/>
  <w15:docId w15:val="{089CC06E-8192-4076-8BAD-014609C6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E50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6A154C"/>
    <w:rPr>
      <w:b/>
      <w:bCs/>
    </w:rPr>
  </w:style>
  <w:style w:type="paragraph" w:styleId="Koptekst">
    <w:name w:val="header"/>
    <w:basedOn w:val="Standaard"/>
    <w:rsid w:val="006A154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A154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A154C"/>
  </w:style>
  <w:style w:type="table" w:styleId="Tabelraster">
    <w:name w:val="Table Grid"/>
    <w:basedOn w:val="Standaardtabel"/>
    <w:rsid w:val="006A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42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rsid w:val="007B030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03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B030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B03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B0309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71F5-571C-4302-B25D-47BCF0A1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SCHRIFTELIJKE VRAAG</vt:lpstr>
      <vt:lpstr>SCHRIFTELIJKE VRAAG</vt:lpstr>
    </vt:vector>
  </TitlesOfParts>
  <Company>Gemeente Beesel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subject/>
  <dc:creator>Denessen, Petra</dc:creator>
  <cp:keywords/>
  <cp:lastModifiedBy>Schendel van, Yannek</cp:lastModifiedBy>
  <cp:revision>2</cp:revision>
  <dcterms:created xsi:type="dcterms:W3CDTF">2024-07-13T10:45:00Z</dcterms:created>
  <dcterms:modified xsi:type="dcterms:W3CDTF">2024-07-13T10:45:00Z</dcterms:modified>
</cp:coreProperties>
</file>